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EF3" w:rsidRDefault="000E4EF3" w:rsidP="000E4EF3">
      <w:pPr>
        <w:pStyle w:val="Normlnweb"/>
        <w:rPr>
          <w:sz w:val="21"/>
          <w:szCs w:val="21"/>
        </w:rPr>
      </w:pPr>
      <w:r>
        <w:rPr>
          <w:sz w:val="21"/>
          <w:szCs w:val="21"/>
        </w:rPr>
        <w:t>Dobrý den,</w:t>
      </w:r>
    </w:p>
    <w:p w:rsidR="000E4EF3" w:rsidRDefault="000E4EF3" w:rsidP="000E4EF3">
      <w:pPr>
        <w:pStyle w:val="Normlnweb"/>
        <w:rPr>
          <w:sz w:val="21"/>
          <w:szCs w:val="21"/>
        </w:rPr>
      </w:pPr>
      <w:r>
        <w:rPr>
          <w:sz w:val="21"/>
          <w:szCs w:val="21"/>
        </w:rPr>
        <w:t> </w:t>
      </w:r>
    </w:p>
    <w:p w:rsidR="000E4EF3" w:rsidRDefault="000E4EF3" w:rsidP="000E4EF3">
      <w:pPr>
        <w:pStyle w:val="Normlnweb"/>
        <w:rPr>
          <w:sz w:val="21"/>
          <w:szCs w:val="21"/>
        </w:rPr>
      </w:pPr>
      <w:r>
        <w:rPr>
          <w:sz w:val="21"/>
          <w:szCs w:val="21"/>
        </w:rPr>
        <w:t xml:space="preserve">zasílám informace k výlukovým opatřením v souvislosti s výstavbou nového terminálu v Benešově </w:t>
      </w:r>
      <w:r>
        <w:rPr>
          <w:b/>
          <w:bCs/>
          <w:sz w:val="21"/>
          <w:szCs w:val="21"/>
        </w:rPr>
        <w:t xml:space="preserve">od pondělí </w:t>
      </w:r>
      <w:proofErr w:type="gramStart"/>
      <w:r>
        <w:rPr>
          <w:b/>
          <w:bCs/>
          <w:sz w:val="21"/>
          <w:szCs w:val="21"/>
        </w:rPr>
        <w:t>3.6.2019</w:t>
      </w:r>
      <w:proofErr w:type="gramEnd"/>
      <w:r>
        <w:rPr>
          <w:sz w:val="21"/>
          <w:szCs w:val="21"/>
        </w:rPr>
        <w:t xml:space="preserve">. </w:t>
      </w:r>
      <w:r>
        <w:rPr>
          <w:b/>
          <w:bCs/>
          <w:sz w:val="21"/>
          <w:szCs w:val="21"/>
        </w:rPr>
        <w:t xml:space="preserve">Dočasné autobusové nádraží </w:t>
      </w:r>
      <w:r>
        <w:rPr>
          <w:sz w:val="21"/>
          <w:szCs w:val="21"/>
        </w:rPr>
        <w:t xml:space="preserve">bude zřízeno </w:t>
      </w:r>
      <w:r>
        <w:rPr>
          <w:b/>
          <w:bCs/>
          <w:sz w:val="21"/>
          <w:szCs w:val="21"/>
        </w:rPr>
        <w:t xml:space="preserve">v ul. Táborská </w:t>
      </w:r>
      <w:r>
        <w:rPr>
          <w:sz w:val="21"/>
          <w:szCs w:val="21"/>
        </w:rPr>
        <w:t xml:space="preserve">u bývalých kasáren. Linky PID budou odjíždět ze stání </w:t>
      </w:r>
      <w:r>
        <w:rPr>
          <w:b/>
          <w:bCs/>
          <w:sz w:val="21"/>
          <w:szCs w:val="21"/>
        </w:rPr>
        <w:t xml:space="preserve">č. 3 </w:t>
      </w:r>
      <w:r>
        <w:rPr>
          <w:sz w:val="21"/>
          <w:szCs w:val="21"/>
        </w:rPr>
        <w:t>(</w:t>
      </w:r>
      <w:r>
        <w:rPr>
          <w:b/>
          <w:bCs/>
          <w:sz w:val="21"/>
          <w:szCs w:val="21"/>
        </w:rPr>
        <w:t>452</w:t>
      </w:r>
      <w:r>
        <w:rPr>
          <w:sz w:val="21"/>
          <w:szCs w:val="21"/>
        </w:rPr>
        <w:t xml:space="preserve">, </w:t>
      </w:r>
      <w:r>
        <w:rPr>
          <w:b/>
          <w:bCs/>
          <w:sz w:val="21"/>
          <w:szCs w:val="21"/>
        </w:rPr>
        <w:t>453</w:t>
      </w:r>
      <w:r>
        <w:rPr>
          <w:sz w:val="21"/>
          <w:szCs w:val="21"/>
        </w:rPr>
        <w:t xml:space="preserve">), </w:t>
      </w:r>
      <w:r>
        <w:rPr>
          <w:b/>
          <w:bCs/>
          <w:sz w:val="21"/>
          <w:szCs w:val="21"/>
        </w:rPr>
        <w:t xml:space="preserve">6 </w:t>
      </w:r>
      <w:r>
        <w:rPr>
          <w:sz w:val="21"/>
          <w:szCs w:val="21"/>
        </w:rPr>
        <w:t>(</w:t>
      </w:r>
      <w:r>
        <w:rPr>
          <w:b/>
          <w:bCs/>
          <w:sz w:val="21"/>
          <w:szCs w:val="21"/>
        </w:rPr>
        <w:t>438</w:t>
      </w:r>
      <w:r>
        <w:rPr>
          <w:sz w:val="21"/>
          <w:szCs w:val="21"/>
        </w:rPr>
        <w:t xml:space="preserve">), </w:t>
      </w:r>
      <w:r>
        <w:rPr>
          <w:b/>
          <w:bCs/>
          <w:sz w:val="21"/>
          <w:szCs w:val="21"/>
        </w:rPr>
        <w:t xml:space="preserve">7 </w:t>
      </w:r>
      <w:r>
        <w:rPr>
          <w:sz w:val="21"/>
          <w:szCs w:val="21"/>
        </w:rPr>
        <w:t>(</w:t>
      </w:r>
      <w:r>
        <w:rPr>
          <w:b/>
          <w:bCs/>
          <w:sz w:val="21"/>
          <w:szCs w:val="21"/>
        </w:rPr>
        <w:t>454</w:t>
      </w:r>
      <w:r>
        <w:rPr>
          <w:sz w:val="21"/>
          <w:szCs w:val="21"/>
        </w:rPr>
        <w:t xml:space="preserve">, </w:t>
      </w:r>
      <w:r>
        <w:rPr>
          <w:b/>
          <w:bCs/>
          <w:sz w:val="21"/>
          <w:szCs w:val="21"/>
        </w:rPr>
        <w:t>459</w:t>
      </w:r>
      <w:r>
        <w:rPr>
          <w:sz w:val="21"/>
          <w:szCs w:val="21"/>
        </w:rPr>
        <w:t xml:space="preserve">) a </w:t>
      </w:r>
      <w:r>
        <w:rPr>
          <w:b/>
          <w:bCs/>
          <w:sz w:val="21"/>
          <w:szCs w:val="21"/>
        </w:rPr>
        <w:t xml:space="preserve">8 </w:t>
      </w:r>
      <w:r>
        <w:rPr>
          <w:sz w:val="21"/>
          <w:szCs w:val="21"/>
        </w:rPr>
        <w:t>(</w:t>
      </w:r>
      <w:r>
        <w:rPr>
          <w:b/>
          <w:bCs/>
          <w:sz w:val="21"/>
          <w:szCs w:val="21"/>
        </w:rPr>
        <w:t>455</w:t>
      </w:r>
      <w:r>
        <w:rPr>
          <w:sz w:val="21"/>
          <w:szCs w:val="21"/>
        </w:rPr>
        <w:t xml:space="preserve">). Pro všechny linky, pouze ve směru z Benešova, bude </w:t>
      </w:r>
      <w:r>
        <w:rPr>
          <w:b/>
          <w:bCs/>
          <w:sz w:val="21"/>
          <w:szCs w:val="21"/>
        </w:rPr>
        <w:t>zřízena dočasná zastávka</w:t>
      </w:r>
    </w:p>
    <w:p w:rsidR="000E4EF3" w:rsidRDefault="000E4EF3" w:rsidP="000E4EF3">
      <w:pPr>
        <w:pStyle w:val="Normlnweb"/>
        <w:rPr>
          <w:sz w:val="21"/>
          <w:szCs w:val="21"/>
        </w:rPr>
      </w:pPr>
      <w:r>
        <w:rPr>
          <w:sz w:val="21"/>
          <w:szCs w:val="21"/>
        </w:rPr>
        <w:t>„</w:t>
      </w:r>
      <w:proofErr w:type="spellStart"/>
      <w:r>
        <w:rPr>
          <w:b/>
          <w:bCs/>
          <w:sz w:val="21"/>
          <w:szCs w:val="21"/>
        </w:rPr>
        <w:t>Benešov,</w:t>
      </w:r>
      <w:proofErr w:type="gramStart"/>
      <w:r>
        <w:rPr>
          <w:b/>
          <w:bCs/>
          <w:sz w:val="21"/>
          <w:szCs w:val="21"/>
        </w:rPr>
        <w:t>Žel</w:t>
      </w:r>
      <w:proofErr w:type="gramEnd"/>
      <w:r>
        <w:rPr>
          <w:b/>
          <w:bCs/>
          <w:sz w:val="21"/>
          <w:szCs w:val="21"/>
        </w:rPr>
        <w:t>.</w:t>
      </w:r>
      <w:proofErr w:type="gramStart"/>
      <w:r>
        <w:rPr>
          <w:b/>
          <w:bCs/>
          <w:sz w:val="21"/>
          <w:szCs w:val="21"/>
        </w:rPr>
        <w:t>st</w:t>
      </w:r>
      <w:proofErr w:type="spellEnd"/>
      <w:r>
        <w:rPr>
          <w:b/>
          <w:bCs/>
          <w:sz w:val="21"/>
          <w:szCs w:val="21"/>
        </w:rPr>
        <w:t>.</w:t>
      </w:r>
      <w:proofErr w:type="gramEnd"/>
      <w:r>
        <w:rPr>
          <w:sz w:val="21"/>
          <w:szCs w:val="21"/>
        </w:rPr>
        <w:t xml:space="preserve">“ naproti nádražní budově. </w:t>
      </w:r>
    </w:p>
    <w:p w:rsidR="000E4EF3" w:rsidRDefault="000E4EF3" w:rsidP="000E4EF3">
      <w:pPr>
        <w:pStyle w:val="Normlnweb"/>
        <w:rPr>
          <w:sz w:val="21"/>
          <w:szCs w:val="21"/>
        </w:rPr>
      </w:pPr>
      <w:r>
        <w:rPr>
          <w:sz w:val="21"/>
          <w:szCs w:val="21"/>
        </w:rPr>
        <w:t> </w:t>
      </w:r>
    </w:p>
    <w:p w:rsidR="000E4EF3" w:rsidRDefault="000E4EF3" w:rsidP="000E4EF3">
      <w:pPr>
        <w:pStyle w:val="Normlnweb"/>
        <w:rPr>
          <w:sz w:val="21"/>
          <w:szCs w:val="21"/>
        </w:rPr>
      </w:pPr>
      <w:r>
        <w:rPr>
          <w:sz w:val="21"/>
          <w:szCs w:val="21"/>
        </w:rPr>
        <w:t>V příloze naleznete jízdní řády a informační vývěsku.</w:t>
      </w:r>
    </w:p>
    <w:p w:rsidR="000E4EF3" w:rsidRDefault="000E4EF3" w:rsidP="000E4EF3">
      <w:pPr>
        <w:pStyle w:val="Normlnweb"/>
        <w:rPr>
          <w:sz w:val="21"/>
          <w:szCs w:val="21"/>
        </w:rPr>
      </w:pPr>
      <w:r>
        <w:rPr>
          <w:sz w:val="21"/>
          <w:szCs w:val="21"/>
        </w:rPr>
        <w:t> </w:t>
      </w:r>
    </w:p>
    <w:p w:rsidR="000E4EF3" w:rsidRDefault="000E4EF3" w:rsidP="000E4EF3">
      <w:pPr>
        <w:pStyle w:val="Normlnweb"/>
        <w:rPr>
          <w:sz w:val="21"/>
          <w:szCs w:val="21"/>
        </w:rPr>
      </w:pPr>
      <w:r>
        <w:rPr>
          <w:sz w:val="21"/>
          <w:szCs w:val="21"/>
        </w:rPr>
        <w:t> </w:t>
      </w:r>
    </w:p>
    <w:p w:rsidR="000E4EF3" w:rsidRDefault="000E4EF3" w:rsidP="000E4EF3">
      <w:pPr>
        <w:pStyle w:val="Normlnweb"/>
        <w:rPr>
          <w:sz w:val="21"/>
          <w:szCs w:val="21"/>
        </w:rPr>
      </w:pPr>
      <w:r>
        <w:rPr>
          <w:sz w:val="21"/>
          <w:szCs w:val="21"/>
        </w:rPr>
        <w:t>S pozdravem</w:t>
      </w:r>
    </w:p>
    <w:p w:rsidR="000E4EF3" w:rsidRDefault="000E4EF3" w:rsidP="000E4EF3">
      <w:pPr>
        <w:pStyle w:val="Normlnweb"/>
        <w:rPr>
          <w:sz w:val="21"/>
          <w:szCs w:val="21"/>
        </w:rPr>
      </w:pPr>
      <w:r>
        <w:rPr>
          <w:sz w:val="21"/>
          <w:szCs w:val="21"/>
        </w:rPr>
        <w:t> </w:t>
      </w:r>
    </w:p>
    <w:p w:rsidR="000E4EF3" w:rsidRDefault="000E4EF3" w:rsidP="000E4EF3">
      <w:pPr>
        <w:pStyle w:val="Normlnweb"/>
        <w:rPr>
          <w:sz w:val="21"/>
          <w:szCs w:val="21"/>
        </w:rPr>
      </w:pPr>
      <w:r>
        <w:rPr>
          <w:b/>
          <w:bCs/>
          <w:color w:val="1F497D"/>
          <w:sz w:val="21"/>
          <w:szCs w:val="21"/>
        </w:rPr>
        <w:t xml:space="preserve">Ing. Radim </w:t>
      </w:r>
      <w:proofErr w:type="spellStart"/>
      <w:r>
        <w:rPr>
          <w:b/>
          <w:bCs/>
          <w:color w:val="1F497D"/>
          <w:sz w:val="21"/>
          <w:szCs w:val="21"/>
        </w:rPr>
        <w:t>Kohutka</w:t>
      </w:r>
      <w:proofErr w:type="spellEnd"/>
      <w:r>
        <w:rPr>
          <w:b/>
          <w:bCs/>
          <w:color w:val="1F497D"/>
          <w:sz w:val="21"/>
          <w:szCs w:val="21"/>
        </w:rPr>
        <w:t xml:space="preserve"> </w:t>
      </w:r>
      <w:r>
        <w:rPr>
          <w:color w:val="1F497D"/>
          <w:sz w:val="21"/>
          <w:szCs w:val="21"/>
        </w:rPr>
        <w:t>| Oddělení projektování příměstské dopravy</w:t>
      </w:r>
    </w:p>
    <w:p w:rsidR="000E4EF3" w:rsidRDefault="000E4EF3" w:rsidP="000E4EF3">
      <w:pPr>
        <w:pStyle w:val="Normlnweb"/>
        <w:rPr>
          <w:sz w:val="21"/>
          <w:szCs w:val="21"/>
        </w:rPr>
      </w:pPr>
      <w:r>
        <w:rPr>
          <w:color w:val="1F497D"/>
          <w:sz w:val="21"/>
          <w:szCs w:val="21"/>
        </w:rPr>
        <w:t>Vedoucí oddělení</w:t>
      </w:r>
    </w:p>
    <w:p w:rsidR="000E4EF3" w:rsidRDefault="000E4EF3" w:rsidP="000E4EF3">
      <w:pPr>
        <w:pStyle w:val="Normlnweb"/>
        <w:rPr>
          <w:sz w:val="21"/>
          <w:szCs w:val="21"/>
        </w:rPr>
      </w:pPr>
      <w:r>
        <w:rPr>
          <w:color w:val="1F497D"/>
          <w:sz w:val="21"/>
          <w:szCs w:val="21"/>
        </w:rPr>
        <w:t> </w:t>
      </w:r>
    </w:p>
    <w:p w:rsidR="000E4EF3" w:rsidRDefault="000E4EF3" w:rsidP="000E4EF3">
      <w:pPr>
        <w:pStyle w:val="Normlnweb"/>
        <w:rPr>
          <w:sz w:val="21"/>
          <w:szCs w:val="21"/>
        </w:rPr>
      </w:pPr>
      <w:hyperlink r:id="rId4" w:tgtFrame="_blank" w:history="1">
        <w:r>
          <w:rPr>
            <w:rStyle w:val="Hypertextovodkaz"/>
            <w:color w:val="0000FF"/>
            <w:sz w:val="21"/>
            <w:szCs w:val="21"/>
          </w:rPr>
          <w:t>Regionální organizátor Pražské integrované dopravy</w:t>
        </w:r>
      </w:hyperlink>
    </w:p>
    <w:p w:rsidR="000E4EF3" w:rsidRDefault="000E4EF3" w:rsidP="000E4EF3">
      <w:pPr>
        <w:pStyle w:val="Normlnweb"/>
        <w:rPr>
          <w:sz w:val="21"/>
          <w:szCs w:val="21"/>
        </w:rPr>
      </w:pPr>
      <w:hyperlink r:id="rId5" w:tgtFrame="_blank" w:history="1">
        <w:r>
          <w:rPr>
            <w:rStyle w:val="Hypertextovodkaz"/>
            <w:color w:val="0000FF"/>
            <w:sz w:val="21"/>
            <w:szCs w:val="21"/>
          </w:rPr>
          <w:t>Rytířská 406/10, 110 00, Praha 1</w:t>
        </w:r>
      </w:hyperlink>
    </w:p>
    <w:p w:rsidR="000E4EF3" w:rsidRDefault="000E4EF3" w:rsidP="000E4EF3">
      <w:pPr>
        <w:pStyle w:val="Normlnweb"/>
        <w:rPr>
          <w:sz w:val="21"/>
          <w:szCs w:val="21"/>
        </w:rPr>
      </w:pPr>
      <w:r>
        <w:rPr>
          <w:color w:val="1F497D"/>
          <w:sz w:val="21"/>
          <w:szCs w:val="21"/>
        </w:rPr>
        <w:t xml:space="preserve">tel.: +420 234 704 529 | mobil: +420 702 212 528 | e-mail: </w:t>
      </w:r>
      <w:hyperlink r:id="rId6" w:tgtFrame="_blank" w:history="1">
        <w:r>
          <w:rPr>
            <w:rStyle w:val="Hypertextovodkaz"/>
            <w:color w:val="0000FF"/>
            <w:sz w:val="21"/>
            <w:szCs w:val="21"/>
          </w:rPr>
          <w:t>kohutka.radim@ropid.cz</w:t>
        </w:r>
      </w:hyperlink>
    </w:p>
    <w:p w:rsidR="00405FC8" w:rsidRDefault="00405FC8">
      <w:bookmarkStart w:id="0" w:name="_GoBack"/>
      <w:bookmarkEnd w:id="0"/>
    </w:p>
    <w:sectPr w:rsidR="00405F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EF3"/>
    <w:rsid w:val="000E4EF3"/>
    <w:rsid w:val="0040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B6BBAE6-8BEF-4BE7-B1C9-632A5D360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E4EF3"/>
    <w:rPr>
      <w:color w:val="FC6722"/>
      <w:u w:val="single"/>
    </w:rPr>
  </w:style>
  <w:style w:type="paragraph" w:styleId="Normlnweb">
    <w:name w:val="Normal (Web)"/>
    <w:basedOn w:val="Normln"/>
    <w:uiPriority w:val="99"/>
    <w:semiHidden/>
    <w:unhideWhenUsed/>
    <w:rsid w:val="000E4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1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29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30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49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68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016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115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hutka.radim@ropid.cz" TargetMode="External"/><Relationship Id="rId5" Type="http://schemas.openxmlformats.org/officeDocument/2006/relationships/hyperlink" Target="https://www.google.cz/maps/place/ROPID+-+pra%C5%BEsk%C3%A1+integrovan%C3%A1+doprava/@50.084565,14.42192,475m/data=!3m2!1e3!4b1!4m2!3m1!1s0x470b94ec217abd55:0x5b7316b1aacdf6df" TargetMode="External"/><Relationship Id="rId4" Type="http://schemas.openxmlformats.org/officeDocument/2006/relationships/hyperlink" Target="http://www.ropid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Bukovany</dc:creator>
  <cp:keywords/>
  <dc:description/>
  <cp:lastModifiedBy>Obec Bukovany</cp:lastModifiedBy>
  <cp:revision>1</cp:revision>
  <dcterms:created xsi:type="dcterms:W3CDTF">2019-05-30T07:57:00Z</dcterms:created>
  <dcterms:modified xsi:type="dcterms:W3CDTF">2019-05-30T07:58:00Z</dcterms:modified>
</cp:coreProperties>
</file>